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15E22">
      <w:pPr>
        <w:pStyle w:val="3"/>
        <w:widowControl/>
        <w:spacing w:beforeAutospacing="0" w:afterAutospacing="0"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1D34DB54">
      <w:pPr>
        <w:pStyle w:val="3"/>
        <w:widowControl/>
        <w:spacing w:beforeAutospacing="0" w:afterAutospacing="0" w:line="560" w:lineRule="exact"/>
        <w:ind w:firstLine="420"/>
        <w:jc w:val="left"/>
        <w:rPr>
          <w:rFonts w:ascii="Times New Roman" w:hAnsi="Times New Roman" w:eastAsia="方正小标宋简体"/>
          <w:sz w:val="44"/>
          <w:szCs w:val="44"/>
        </w:rPr>
      </w:pPr>
    </w:p>
    <w:p w14:paraId="7243126E">
      <w:pPr>
        <w:pStyle w:val="3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z w:val="44"/>
          <w:szCs w:val="44"/>
        </w:rPr>
        <w:t>“齐鲁最美翻译”口译大赛实施细则</w:t>
      </w:r>
    </w:p>
    <w:p w14:paraId="26FB0CAF">
      <w:pPr>
        <w:pStyle w:val="3"/>
        <w:widowControl/>
        <w:spacing w:beforeAutospacing="0" w:afterAutospacing="0" w:line="560" w:lineRule="exact"/>
        <w:ind w:firstLine="420"/>
        <w:jc w:val="left"/>
        <w:rPr>
          <w:rFonts w:ascii="Times New Roman" w:hAnsi="Times New Roman" w:eastAsia="仿宋_GB2312"/>
          <w:sz w:val="32"/>
          <w:szCs w:val="32"/>
        </w:rPr>
      </w:pPr>
    </w:p>
    <w:p w14:paraId="4D9AB7AB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一、比赛名称</w:t>
      </w:r>
    </w:p>
    <w:p w14:paraId="33CD8A7A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“齐鲁最美翻译”口译大赛</w:t>
      </w:r>
    </w:p>
    <w:p w14:paraId="6BA39F09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二、组织单位</w:t>
      </w:r>
    </w:p>
    <w:p w14:paraId="180847CE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主办单位：中共山东省委外事工作委员会办公室、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日照</w:t>
      </w:r>
      <w:r>
        <w:rPr>
          <w:rFonts w:ascii="Times New Roman" w:hAnsi="Times New Roman" w:eastAsia="仿宋_GB2312"/>
          <w:sz w:val="32"/>
          <w:szCs w:val="32"/>
        </w:rPr>
        <w:t>市人民政府</w:t>
      </w:r>
    </w:p>
    <w:p w14:paraId="1A32CB94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承办单位：山东省翻译协会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、日照</w:t>
      </w:r>
      <w:r>
        <w:rPr>
          <w:rFonts w:ascii="Times New Roman" w:hAnsi="Times New Roman" w:eastAsia="仿宋_GB2312"/>
          <w:sz w:val="32"/>
          <w:szCs w:val="32"/>
        </w:rPr>
        <w:t>市人民政府外事办公室</w:t>
      </w:r>
    </w:p>
    <w:p w14:paraId="2813F915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支持单位：中共山东省委省直机关工作委员会</w:t>
      </w:r>
    </w:p>
    <w:p w14:paraId="0705BC40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三、参赛对象</w:t>
      </w:r>
    </w:p>
    <w:p w14:paraId="4917DBEF"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我省外事系统工作人员、我省各级政府公职人员、各行各业翻译从业者、教师等在职人员（不含在校学生）。</w:t>
      </w:r>
    </w:p>
    <w:p w14:paraId="0460D40C">
      <w:pPr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四、比赛语种</w:t>
      </w:r>
    </w:p>
    <w:p w14:paraId="1812725F"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本次比赛分为英语、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语两个语种进行口译比赛。</w:t>
      </w:r>
    </w:p>
    <w:p w14:paraId="5C03E28F">
      <w:pPr>
        <w:pStyle w:val="3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报名时间及方式</w:t>
      </w:r>
    </w:p>
    <w:p w14:paraId="4B5520D8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（一）初赛</w:t>
      </w:r>
      <w:r>
        <w:rPr>
          <w:rFonts w:ascii="Times New Roman" w:hAnsi="Times New Roman" w:eastAsia="仿宋_GB2312"/>
          <w:sz w:val="32"/>
          <w:szCs w:val="32"/>
        </w:rPr>
        <w:t>：线上进行。</w:t>
      </w:r>
    </w:p>
    <w:p w14:paraId="2000CCE9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32"/>
        </w:rPr>
        <w:t>报名时间：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9月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3081ED18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10160</wp:posOffset>
            </wp:positionV>
            <wp:extent cx="1301115" cy="1301115"/>
            <wp:effectExtent l="0" t="0" r="13335" b="13335"/>
            <wp:wrapTight wrapText="bothSides">
              <wp:wrapPolygon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32"/>
        </w:rPr>
        <w:t>报名方式：使用微信扫描二维码打开页面报名，填入相关个人信息（姓名、手机号码、身份证号、单位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语种</w:t>
      </w:r>
      <w:r>
        <w:rPr>
          <w:rFonts w:ascii="Times New Roman" w:hAnsi="Times New Roman" w:eastAsia="仿宋_GB2312"/>
          <w:sz w:val="32"/>
          <w:szCs w:val="32"/>
        </w:rPr>
        <w:t>），然后点击【报名】按钮进行报名。</w:t>
      </w:r>
    </w:p>
    <w:p w14:paraId="475C9E61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报名成功后，可点击【报名查询】按钮进入查询页面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在该页面的输入框中准确输入本人身份证号，点击【查询】按钮即可发起查询。若页面显示“查询结果：您已报名”，即代表报名成功，下方将同步列出您的报名信息，请仔细核对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是否准确</w:t>
      </w:r>
      <w:r>
        <w:rPr>
          <w:rFonts w:hint="eastAsia" w:ascii="Times New Roman" w:hAnsi="Times New Roman" w:eastAsia="仿宋_GB2312"/>
          <w:sz w:val="32"/>
          <w:szCs w:val="32"/>
        </w:rPr>
        <w:t>无误；若显示“查询结果：未查询到报名信息”，则说明尚未完成有效报名，可检查报名流程是否遗漏或身份证号输入是否正确。</w:t>
      </w:r>
    </w:p>
    <w:p w14:paraId="1270CD74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/>
          <w:sz w:val="32"/>
          <w:szCs w:val="32"/>
        </w:rPr>
        <w:t>比赛日当天，参赛选手须使用电脑登录比赛官网：https://wbcp.100trans.com/202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参加比赛。在以下时间段（二选一）参加比赛，在规定时间内完成答题并交卷即算完成比赛：</w:t>
      </w:r>
    </w:p>
    <w:p w14:paraId="350EFA03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第一场：9月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日20:00-20:20</w:t>
      </w:r>
    </w:p>
    <w:p w14:paraId="60578683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第二场：9月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  <w:szCs w:val="32"/>
        </w:rPr>
        <w:t>日20:00-20:20</w:t>
      </w:r>
    </w:p>
    <w:p w14:paraId="7DD86581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/>
          <w:sz w:val="32"/>
          <w:szCs w:val="32"/>
        </w:rPr>
        <w:t>比赛须知：</w:t>
      </w:r>
    </w:p>
    <w:p w14:paraId="2745E16C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（1）初赛为交替传译，其中英译汉/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译汉、汉译英/汉译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各两道题，每道题时长约90秒，每道题听完才可作答，听题及答题时间共计20分钟。请在比赛时间20分钟内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完成比赛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3AAF340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（2）使用报名姓名和手机号进行登录（可以在比赛开始时间前登录）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建议使用Chrome浏览器。</w:t>
      </w:r>
    </w:p>
    <w:p w14:paraId="13FD8481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登录进入后，先进入“测评准备”页面，需要按照步骤测试本机设备是否正常。必须先进行设备测试才可以参加比赛。先点击步骤1的【是否支持视频录制】按钮，点击后，会弹出提示“您的浏览器支持录制视频，请继续步骤2操作。”步骤2点击【开始录像】会在步骤3实时播放您的实时画面，实时画面正常就可以点击【结束录像】。此时步骤4的提示文字会变成“您已测试通过，浏览器可以正常参加比赛，等待到达比赛时间，点击【开始比赛】按钮参加比赛。”</w:t>
      </w:r>
    </w:p>
    <w:p w14:paraId="6515165A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）到规定比赛时间后，点击【开始比赛】按钮参加比赛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如未到达比赛时间，点击开始比赛会弹出比赛倒计时，倒计时结束后，会显示【进入比赛】按钮，点击进入参加比赛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F8A3A66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）正式比赛开始后，请在规定时间内进行答题。进入答题界面后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点击蓝色按钮【开始听题】，点击后自动播放题目并开始录像，题目播放完成后请在“滴”的一声后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仿宋_GB2312"/>
          <w:sz w:val="32"/>
          <w:szCs w:val="32"/>
        </w:rPr>
        <w:t>作答，作答完成后点击【下一题】按钮，会自动提交本题并切换下一题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697062C8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）每题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只能作答一次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作答</w:t>
      </w:r>
      <w:r>
        <w:rPr>
          <w:rFonts w:hint="eastAsia" w:ascii="Times New Roman" w:hAnsi="Times New Roman" w:eastAsia="仿宋_GB2312"/>
          <w:sz w:val="32"/>
          <w:szCs w:val="32"/>
        </w:rPr>
        <w:t>后不可重新作答、不可修改。若由于不可抗力（如断网、死机等）无法一次性完成考试，可在比赛时间内再次登录比赛官网进行作答，请注意答题时间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248AA6F4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）因网络、电脑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浏览器</w:t>
      </w:r>
      <w:r>
        <w:rPr>
          <w:rFonts w:hint="eastAsia" w:ascii="Times New Roman" w:hAnsi="Times New Roman" w:eastAsia="仿宋_GB2312"/>
          <w:sz w:val="32"/>
          <w:szCs w:val="32"/>
        </w:rPr>
        <w:t>等客观原因造成未在第一场规定时间内完成答题并交卷，可在第二场规定时间重新参赛直至成功完成比赛（两个时间段内的试题内容不同）；参赛者已经成功答题并点击交卷按钮后，则本场不能再次答题，也不能再参加第二场答题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2场比赛只交卷1场比赛即可（参加完第一场比赛交卷后不可参加第二场比赛）。</w:t>
      </w:r>
    </w:p>
    <w:p w14:paraId="540D2672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）参赛者需自备电脑，并确保网络、摄像头、麦克风等功能可正常使用。答题时需要进行录音以及录像，如交卷后声音与图像无法匹配或只显示其一的，不计入比赛成绩。</w:t>
      </w:r>
    </w:p>
    <w:p w14:paraId="280D2103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确保比赛公平性，参赛者在规定的比赛时间内，面部及双手须全程处于摄像头清晰拍摄范围内（允许通过用笔进行记录等操作）；除上述明确许可的行为外，任何其他手部动作或操作均可能被评审组列为判定作弊的依据，希望各位参赛者严格遵守此要求，避免因违规影响比赛结果。</w:t>
      </w:r>
    </w:p>
    <w:p w14:paraId="603B3EBF"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）正式比赛前，参赛者可以登录比赛官网（https://wbcp.100trans.com/202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）测试电脑和上网环境，阅读比赛须知，完成设备调试，确保比赛日顺利完成比赛。</w:t>
      </w:r>
    </w:p>
    <w:p w14:paraId="5FCDD1D4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（二）决赛</w:t>
      </w:r>
      <w:r>
        <w:rPr>
          <w:rFonts w:ascii="Times New Roman" w:hAnsi="Times New Roman" w:eastAsia="仿宋_GB2312"/>
          <w:sz w:val="32"/>
          <w:szCs w:val="32"/>
        </w:rPr>
        <w:t>：计划现场进行，如有变动会提前通知。10月下旬公布进入决赛名单，11月初在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日照市指定</w:t>
      </w:r>
      <w:r>
        <w:rPr>
          <w:rFonts w:ascii="Times New Roman" w:hAnsi="Times New Roman" w:eastAsia="仿宋_GB2312"/>
          <w:sz w:val="32"/>
          <w:szCs w:val="32"/>
        </w:rPr>
        <w:t>酒店进行决赛，最终评选出英语类和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</w:t>
      </w:r>
      <w:r>
        <w:rPr>
          <w:rFonts w:ascii="Times New Roman" w:hAnsi="Times New Roman" w:eastAsia="仿宋_GB2312"/>
          <w:sz w:val="32"/>
          <w:szCs w:val="32"/>
        </w:rPr>
        <w:t>语类一、二、三等奖，现场进行颁奖。</w:t>
      </w:r>
    </w:p>
    <w:p w14:paraId="59EF431E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六、评审方式</w:t>
      </w:r>
    </w:p>
    <w:p w14:paraId="1646626D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初赛和决赛分别设专家评审小组，由省委外办、省内高等院校等机构的专家代表构成。</w:t>
      </w:r>
    </w:p>
    <w:p w14:paraId="75D459BD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七、奖项设置</w:t>
      </w:r>
    </w:p>
    <w:p w14:paraId="790E22A9">
      <w:pPr>
        <w:spacing w:line="52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经初赛选拔，计划18人进入英语口译决赛、9人进入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语口译决赛。</w:t>
      </w:r>
    </w:p>
    <w:p w14:paraId="54042A9D">
      <w:pPr>
        <w:spacing w:line="52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英语口译决赛设一、二、三等奖（暂定一等奖3人，二等奖6人，三等奖9人）；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语口译决赛设一、二、三等奖（暂定一等奖1人，二等奖3人，三等奖5人）。获奖选手将获得由中共山东省委外事工作委员会办公室颁发的证书，一等奖获得者可直接纳入山东省高级翻译人才库，来自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日照</w:t>
      </w:r>
      <w:r>
        <w:rPr>
          <w:rFonts w:ascii="Times New Roman" w:hAnsi="Times New Roman" w:eastAsia="仿宋_GB2312" w:cs="Times New Roman"/>
          <w:sz w:val="32"/>
          <w:szCs w:val="32"/>
        </w:rPr>
        <w:t>的获奖者可直接纳入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日照</w:t>
      </w:r>
      <w:r>
        <w:rPr>
          <w:rFonts w:ascii="Times New Roman" w:hAnsi="Times New Roman" w:eastAsia="仿宋_GB2312" w:cs="Times New Roman"/>
          <w:sz w:val="32"/>
          <w:szCs w:val="32"/>
        </w:rPr>
        <w:t>市翻译人才库；优秀组织奖暂定20个。</w:t>
      </w:r>
    </w:p>
    <w:p w14:paraId="629026F3"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最终奖项设置将根据报名人数进行调整。</w:t>
      </w:r>
    </w:p>
    <w:p w14:paraId="5A22FA2F">
      <w:pPr>
        <w:pStyle w:val="3"/>
        <w:widowControl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八、其他事项</w:t>
      </w:r>
    </w:p>
    <w:p w14:paraId="2F072770"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1.本次大赛不收取任何费用。决赛期间，参赛人员的食宿交通等费用由所在单位承担。</w:t>
      </w:r>
    </w:p>
    <w:p w14:paraId="172F3E83"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2.因不可抗力因素影响赛事，大赛主办单位有权改变赛事方案、延期或终止赛事。大赛主办单位拥有大赛活动的最终解释权。</w:t>
      </w:r>
    </w:p>
    <w:p w14:paraId="0AED096B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B4324B3"/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DD08F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4A519">
                          <w:pPr>
                            <w:pStyle w:val="2"/>
                            <w:rPr>
                              <w:rFonts w:ascii="宋体" w:hAnsi="宋体" w:eastAsia="宋体" w:cs="宋体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36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14A519">
                    <w:pPr>
                      <w:pStyle w:val="2"/>
                      <w:rPr>
                        <w:rFonts w:ascii="宋体" w:hAnsi="宋体" w:eastAsia="宋体" w:cs="宋体"/>
                        <w:sz w:val="22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2"/>
                        <w:szCs w:val="36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F2785"/>
    <w:multiLevelType w:val="singleLevel"/>
    <w:tmpl w:val="DE7F278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B794E"/>
    <w:rsid w:val="7E2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2025-09-02T08:09:00Z</dcterms:created>
  <dc:creator>味多多</dc:creator>
  <cp:lastModifiedBy>味多多</cp:lastModifiedBy>
  <dcterms:modified xsi:type="dcterms:W3CDTF">2025-09-02T08:09:41Z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69F32AA6D4454DCABBEAE972023F9D4A_11</vt:lpwstr>
  </property>
  <property fmtid="{D5CDD505-2E9C-101B-9397-08002B2CF9AE}" pid="4" name="KSOTemplateDocerSaveRecord">
    <vt:lpwstr>eyJoZGlkIjoiMjg4OGU4Yzk5ZDM0MjMwNDliNjNhYTg3ZjhjZTA1NWMiLCJ1c2VySWQiOiIxMTk5OTQzNTc4In0=</vt:lpwstr>
  </property>
</Properties>
</file>